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24" w:rsidRPr="00963224" w:rsidRDefault="00963224" w:rsidP="0096322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sz w:val="15"/>
          <w:szCs w:val="15"/>
        </w:rPr>
      </w:pPr>
      <w:r w:rsidRPr="00963224">
        <w:rPr>
          <w:rFonts w:ascii="Tahoma" w:eastAsia="Times New Roman" w:hAnsi="Tahoma" w:cs="B Nazanin"/>
          <w:b/>
          <w:bCs/>
          <w:color w:val="454545"/>
          <w:sz w:val="27"/>
          <w:rtl/>
        </w:rPr>
        <w:t>با سلام و</w:t>
      </w:r>
      <w:r w:rsidRPr="00963224">
        <w:rPr>
          <w:rFonts w:ascii="Tahoma" w:eastAsia="Times New Roman" w:hAnsi="Tahoma" w:cs="B Nazanin"/>
          <w:b/>
          <w:bCs/>
          <w:color w:val="454545"/>
          <w:sz w:val="27"/>
        </w:rPr>
        <w:t xml:space="preserve"> </w:t>
      </w:r>
      <w:r w:rsidRPr="00963224">
        <w:rPr>
          <w:rFonts w:ascii="Tahoma" w:eastAsia="Times New Roman" w:hAnsi="Tahoma" w:cs="B Nazanin"/>
          <w:b/>
          <w:bCs/>
          <w:color w:val="454545"/>
          <w:sz w:val="27"/>
          <w:rtl/>
        </w:rPr>
        <w:t>احترام</w:t>
      </w:r>
    </w:p>
    <w:p w:rsidR="00963224" w:rsidRPr="00963224" w:rsidRDefault="00963224" w:rsidP="0096322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sz w:val="15"/>
          <w:szCs w:val="15"/>
        </w:rPr>
      </w:pP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      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در راستای سرعت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بخشیدن به امور آموزشی دانشجویان تحصیلات تكمیلی پردیس، به استحضار می رساند فرم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های مجوز دفاع از پایان نامه كارشناسی ارشد، رساله دكتری و همچنین شركت در آزمون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جامع دكتری در سیستم اتوماسیون اداری تعبیه شده است. از این پس بعد از دریافت مدارك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مورد نیاز جهت صدور مجوزهای فوق از دانشجویان، كارشناس پردیس در صورت عدم وجود مشكل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آموزشی و مالی مجوز را به صورت اتوماسیونی آماده كرده و به كارتابل كارشناس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دانشكده/ گروه ارسال می نماید. در صورتی كه به هر دلیل امكان صدور مجوز برای دانشجو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وجود نداشته باشد، كارشناس پردیس دلیل عدم امكان صدور را از طریق اتوماسیون اداری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به اطلاع كارشناس دانشكده/ گروه خواهد رساند و در صورت نیازفرم اعلام وصول عودت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داده</w:t>
      </w:r>
      <w:r w:rsidRPr="00963224">
        <w:rPr>
          <w:rFonts w:ascii="Times New Roman" w:eastAsia="Times New Roman" w:hAnsi="Times New Roman" w:cs="Times New Roman" w:hint="cs"/>
          <w:color w:val="454545"/>
          <w:sz w:val="27"/>
          <w:szCs w:val="27"/>
          <w:rtl/>
        </w:rPr>
        <w:t> </w:t>
      </w:r>
      <w:r w:rsidRPr="00963224">
        <w:rPr>
          <w:rFonts w:ascii="Tahoma" w:eastAsia="Times New Roman" w:hAnsi="Tahoma" w:cs="B Nazanin" w:hint="cs"/>
          <w:color w:val="454545"/>
          <w:sz w:val="27"/>
          <w:szCs w:val="27"/>
          <w:rtl/>
        </w:rPr>
        <w:t>خواهد شد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>. </w:t>
      </w:r>
    </w:p>
    <w:p w:rsidR="00963224" w:rsidRPr="00963224" w:rsidRDefault="00963224" w:rsidP="0096322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sz w:val="15"/>
          <w:szCs w:val="15"/>
        </w:rPr>
      </w:pP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درخصوص اخذ مجوز دفاع از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پایان نامه/ رساله دانشجویان می بایست پیش از تحویل مدارك به تحصیلات تكمیلی از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موارد ذیل اطمینان حاصل كنند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>:</w:t>
      </w:r>
    </w:p>
    <w:p w:rsidR="00963224" w:rsidRPr="00963224" w:rsidRDefault="00963224" w:rsidP="0096322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sz w:val="15"/>
          <w:szCs w:val="15"/>
        </w:rPr>
      </w:pP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1-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ثبت كلیه نمرات آموزشی در سیستم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(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و نمره آزمون جامع دانشجویان دكتری</w:t>
      </w:r>
      <w:proofErr w:type="gramStart"/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)؛</w:t>
      </w:r>
      <w:proofErr w:type="gramEnd"/>
    </w:p>
    <w:p w:rsidR="00963224" w:rsidRPr="00963224" w:rsidRDefault="00963224" w:rsidP="0096322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sz w:val="15"/>
          <w:szCs w:val="15"/>
        </w:rPr>
      </w:pP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2-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اخذ واحد پایان نامه/ رساله در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نیمسالی كه در آن درخواست دفاع می دهند؛</w:t>
      </w:r>
    </w:p>
    <w:p w:rsidR="00963224" w:rsidRPr="00963224" w:rsidRDefault="00963224" w:rsidP="0096322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sz w:val="15"/>
          <w:szCs w:val="15"/>
        </w:rPr>
      </w:pP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3-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وصول تاییدیه اضافه سنوات از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آموزش كل دانشگاه / دانشكده؛</w:t>
      </w:r>
    </w:p>
    <w:p w:rsidR="00963224" w:rsidRPr="00963224" w:rsidRDefault="00963224" w:rsidP="0096322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sz w:val="15"/>
          <w:szCs w:val="15"/>
        </w:rPr>
      </w:pP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4-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ثبت پروپوزال در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سیستم؛</w:t>
      </w:r>
    </w:p>
    <w:p w:rsidR="00963224" w:rsidRPr="00963224" w:rsidRDefault="00963224" w:rsidP="0096322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sz w:val="15"/>
          <w:szCs w:val="15"/>
        </w:rPr>
      </w:pP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5-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تسویه حساب كامل مالی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</w:p>
    <w:p w:rsidR="00963224" w:rsidRPr="00963224" w:rsidRDefault="00963224" w:rsidP="009632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sz w:val="15"/>
          <w:szCs w:val="15"/>
        </w:rPr>
      </w:pP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تسویه حساب كامل برای دانشجویان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نوبت دوم و خارجی مقطع كارشناسی ارشد و دكتری</w:t>
      </w:r>
      <w:r w:rsidRPr="00963224">
        <w:rPr>
          <w:rFonts w:ascii="Tahoma" w:eastAsia="Times New Roman" w:hAnsi="Tahoma" w:cs="Tahoma"/>
          <w:color w:val="454545"/>
          <w:sz w:val="15"/>
          <w:szCs w:val="15"/>
        </w:rPr>
        <w:t xml:space="preserve"> </w:t>
      </w:r>
    </w:p>
    <w:p w:rsidR="00963224" w:rsidRPr="00963224" w:rsidRDefault="00963224" w:rsidP="009632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sz w:val="15"/>
          <w:szCs w:val="15"/>
        </w:rPr>
      </w:pP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تسویه حساب نیمسال ششم برای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دانشجویان روزانه مقطع كارشناسی ارشد</w:t>
      </w:r>
      <w:r w:rsidRPr="00963224">
        <w:rPr>
          <w:rFonts w:ascii="Tahoma" w:eastAsia="Times New Roman" w:hAnsi="Tahoma" w:cs="Tahoma"/>
          <w:color w:val="454545"/>
          <w:sz w:val="15"/>
          <w:szCs w:val="15"/>
        </w:rPr>
        <w:t xml:space="preserve"> </w:t>
      </w:r>
    </w:p>
    <w:p w:rsidR="00963224" w:rsidRPr="00963224" w:rsidRDefault="00963224" w:rsidP="009632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sz w:val="15"/>
          <w:szCs w:val="15"/>
        </w:rPr>
      </w:pP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پیگیری وضعیت بورسیه دانشجویان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مقطع دكتری حداقل 30 روز پیش از درخواست صدور مجوز</w:t>
      </w:r>
    </w:p>
    <w:p w:rsidR="00963224" w:rsidRPr="00963224" w:rsidRDefault="00963224" w:rsidP="0096322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sz w:val="15"/>
          <w:szCs w:val="15"/>
        </w:rPr>
      </w:pP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پس از حصول اطمینان از كلیه موارد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فوق دانشجویان می بایست فرم اعلام وصول كه به امضای اساتید راهنما، مشاور، داور و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نماینده تحصیلات تكمیلی دانشكده/گروه</w:t>
      </w:r>
      <w:r w:rsidRPr="00963224">
        <w:rPr>
          <w:rFonts w:ascii="Times New Roman" w:eastAsia="Times New Roman" w:hAnsi="Times New Roman" w:cs="Times New Roman" w:hint="cs"/>
          <w:color w:val="454545"/>
          <w:sz w:val="27"/>
          <w:szCs w:val="27"/>
          <w:rtl/>
        </w:rPr>
        <w:t> </w:t>
      </w:r>
      <w:r w:rsidRPr="00963224">
        <w:rPr>
          <w:rFonts w:ascii="Tahoma" w:eastAsia="Times New Roman" w:hAnsi="Tahoma" w:cs="B Nazanin" w:hint="cs"/>
          <w:color w:val="454545"/>
          <w:sz w:val="27"/>
          <w:szCs w:val="27"/>
          <w:rtl/>
        </w:rPr>
        <w:t>رسیده است، به همراه فر م اعلام كفایت و صفحه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اول مقالات به همراه نامه تایید استاد راهنما مبنی بر مستخرج بودن مقالات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4"/>
          <w:szCs w:val="24"/>
        </w:rPr>
        <w:t>ISI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از رساله دكتری (مخصوص دانشجویان دكتری) را جهت صدور مجوز دفاع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از پایان نامه/ رساله به تحصیلات تكمیلی پردیس تحویل دهند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>.</w:t>
      </w:r>
    </w:p>
    <w:p w:rsidR="00963224" w:rsidRPr="00963224" w:rsidRDefault="00963224" w:rsidP="0096322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sz w:val="15"/>
          <w:szCs w:val="15"/>
        </w:rPr>
      </w:pP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در صورت اخذ مجوز شركت در آزمون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جامع دكتری موارد ذیل لازم است رعایت شود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>:</w:t>
      </w:r>
    </w:p>
    <w:p w:rsidR="00963224" w:rsidRPr="00963224" w:rsidRDefault="00963224" w:rsidP="0096322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sz w:val="15"/>
          <w:szCs w:val="15"/>
        </w:rPr>
      </w:pP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1-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اطمینان از ثبت كلیه نمرات دوره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آموزشی در سیستم (18 واحد درسی</w:t>
      </w:r>
      <w:proofErr w:type="gramStart"/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)؛</w:t>
      </w:r>
      <w:proofErr w:type="gramEnd"/>
    </w:p>
    <w:p w:rsidR="00963224" w:rsidRPr="00963224" w:rsidRDefault="00963224" w:rsidP="0096322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sz w:val="15"/>
          <w:szCs w:val="15"/>
        </w:rPr>
      </w:pPr>
      <w:r w:rsidRPr="00963224">
        <w:rPr>
          <w:rFonts w:ascii="Tahoma" w:eastAsia="Times New Roman" w:hAnsi="Tahoma" w:cs="B Nazanin"/>
          <w:color w:val="454545"/>
          <w:sz w:val="27"/>
          <w:szCs w:val="27"/>
        </w:rPr>
        <w:lastRenderedPageBreak/>
        <w:t xml:space="preserve">2-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ارائه نمره قبولی در آزمون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زبان؛ (در صورتیكه دانشجویان گواهی شركت در آزمون های زبان به جز آزمون زبان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دانشگاه تهران را دارند، می بایست ابتدا با در دست داشتن كارنامه آزمون جهت تایید و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تبدیل نمره آزمون به مقیاس 20 به دانشكده زبان های خارجی مراجعه كنند</w:t>
      </w:r>
      <w:proofErr w:type="gramStart"/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)؛</w:t>
      </w:r>
      <w:proofErr w:type="gramEnd"/>
    </w:p>
    <w:p w:rsidR="00963224" w:rsidRPr="00963224" w:rsidRDefault="00963224" w:rsidP="0096322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sz w:val="15"/>
          <w:szCs w:val="15"/>
        </w:rPr>
      </w:pP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3-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تسویه حساب كامل مالی دانشجویان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نوبت دوم و مربیان با آزمون؛</w:t>
      </w:r>
    </w:p>
    <w:p w:rsidR="00963224" w:rsidRPr="00963224" w:rsidRDefault="00963224" w:rsidP="0096322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sz w:val="15"/>
          <w:szCs w:val="15"/>
        </w:rPr>
      </w:pP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پس از بررسی و انجام امور فوق توسط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دانشجو، دانشجو می بایست فرم درخواست شركت در آزمون جامع و تاییدیه نمره آزمون زبان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خود را به تحصیلات تكمیلی پردیس جهت صدور مجوز شركت در آزمون جامع تحویل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دهد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>.</w:t>
      </w:r>
    </w:p>
    <w:p w:rsidR="00963224" w:rsidRPr="00963224" w:rsidRDefault="00963224" w:rsidP="0096322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sz w:val="15"/>
          <w:szCs w:val="15"/>
        </w:rPr>
      </w:pPr>
      <w:r w:rsidRPr="00963224">
        <w:rPr>
          <w:rFonts w:ascii="Tahoma" w:eastAsia="Times New Roman" w:hAnsi="Tahoma" w:cs="Tahoma"/>
          <w:color w:val="454545"/>
          <w:sz w:val="15"/>
          <w:szCs w:val="15"/>
        </w:rPr>
        <w:t> </w:t>
      </w:r>
    </w:p>
    <w:p w:rsidR="00963224" w:rsidRPr="00963224" w:rsidRDefault="00963224" w:rsidP="0096322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sz w:val="15"/>
          <w:szCs w:val="15"/>
        </w:rPr>
      </w:pP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خواهشمند است ترتیبی اتخاذ فرمایید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كه موارد ذكر شده به نحو مقتضی به كارشناسان محترم و همچنین دانشجویان</w:t>
      </w:r>
      <w:r w:rsidRPr="00963224">
        <w:rPr>
          <w:rFonts w:ascii="Times New Roman" w:eastAsia="Times New Roman" w:hAnsi="Times New Roman" w:cs="Times New Roman" w:hint="cs"/>
          <w:color w:val="454545"/>
          <w:sz w:val="27"/>
          <w:szCs w:val="27"/>
          <w:rtl/>
        </w:rPr>
        <w:t> </w:t>
      </w:r>
      <w:r w:rsidRPr="00963224">
        <w:rPr>
          <w:rFonts w:ascii="Tahoma" w:eastAsia="Times New Roman" w:hAnsi="Tahoma" w:cs="B Nazanin" w:hint="cs"/>
          <w:color w:val="454545"/>
          <w:sz w:val="27"/>
          <w:szCs w:val="27"/>
          <w:rtl/>
        </w:rPr>
        <w:t>آن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دانشكده/گروه اطلاع رسانی شده و اجرا گردد. پیشاپیش از همكاری شما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 xml:space="preserve"> </w:t>
      </w:r>
      <w:r w:rsidRPr="00963224">
        <w:rPr>
          <w:rFonts w:ascii="Tahoma" w:eastAsia="Times New Roman" w:hAnsi="Tahoma" w:cs="B Nazanin"/>
          <w:color w:val="454545"/>
          <w:sz w:val="27"/>
          <w:szCs w:val="27"/>
          <w:rtl/>
        </w:rPr>
        <w:t>سپاسگزارم</w:t>
      </w:r>
      <w:r w:rsidRPr="00963224">
        <w:rPr>
          <w:rFonts w:ascii="Tahoma" w:eastAsia="Times New Roman" w:hAnsi="Tahoma" w:cs="B Nazanin"/>
          <w:color w:val="454545"/>
          <w:sz w:val="27"/>
          <w:szCs w:val="27"/>
        </w:rPr>
        <w:t>.</w:t>
      </w:r>
    </w:p>
    <w:p w:rsidR="00963224" w:rsidRPr="00963224" w:rsidRDefault="00963224" w:rsidP="0096322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545"/>
          <w:sz w:val="15"/>
          <w:szCs w:val="15"/>
        </w:rPr>
      </w:pPr>
      <w:r w:rsidRPr="00963224">
        <w:rPr>
          <w:rFonts w:ascii="Tahoma" w:eastAsia="Times New Roman" w:hAnsi="Tahoma" w:cs="Tahoma"/>
          <w:color w:val="454545"/>
          <w:sz w:val="15"/>
          <w:szCs w:val="15"/>
        </w:rPr>
        <w:t> </w:t>
      </w:r>
    </w:p>
    <w:p w:rsidR="0082722B" w:rsidRDefault="0082722B">
      <w:pPr>
        <w:rPr>
          <w:rFonts w:hint="cs"/>
        </w:rPr>
      </w:pPr>
    </w:p>
    <w:sectPr w:rsidR="0082722B" w:rsidSect="00805D2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B76ED"/>
    <w:multiLevelType w:val="multilevel"/>
    <w:tmpl w:val="DE16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characterSpacingControl w:val="doNotCompress"/>
  <w:compat/>
  <w:rsids>
    <w:rsidRoot w:val="00963224"/>
    <w:rsid w:val="000A002B"/>
    <w:rsid w:val="001C5EE5"/>
    <w:rsid w:val="001F5ED5"/>
    <w:rsid w:val="001F6F11"/>
    <w:rsid w:val="00203897"/>
    <w:rsid w:val="0022050F"/>
    <w:rsid w:val="00290ED7"/>
    <w:rsid w:val="00493B25"/>
    <w:rsid w:val="00521108"/>
    <w:rsid w:val="005442D8"/>
    <w:rsid w:val="00564E63"/>
    <w:rsid w:val="005A2A09"/>
    <w:rsid w:val="005F615B"/>
    <w:rsid w:val="006D4906"/>
    <w:rsid w:val="007B1B2D"/>
    <w:rsid w:val="00805D2D"/>
    <w:rsid w:val="0082722B"/>
    <w:rsid w:val="00950F9D"/>
    <w:rsid w:val="00951B7D"/>
    <w:rsid w:val="00963224"/>
    <w:rsid w:val="009654DD"/>
    <w:rsid w:val="00B425EE"/>
    <w:rsid w:val="00B63AD3"/>
    <w:rsid w:val="00BA6181"/>
    <w:rsid w:val="00C5118D"/>
    <w:rsid w:val="00D7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32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32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82710">
      <w:bodyDiv w:val="1"/>
      <w:marLeft w:val="0"/>
      <w:marRight w:val="0"/>
      <w:marTop w:val="0"/>
      <w:marBottom w:val="0"/>
      <w:div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divBdr>
      <w:divsChild>
        <w:div w:id="748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2126</Characters>
  <Application>Microsoft Office Word</Application>
  <DocSecurity>0</DocSecurity>
  <Lines>17</Lines>
  <Paragraphs>4</Paragraphs>
  <ScaleCrop>false</ScaleCrop>
  <Company>tehranuni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gradoffice</dc:creator>
  <cp:keywords/>
  <dc:description/>
  <cp:lastModifiedBy>gradoffice</cp:lastModifiedBy>
  <cp:revision>1</cp:revision>
  <dcterms:created xsi:type="dcterms:W3CDTF">2012-11-20T06:03:00Z</dcterms:created>
  <dcterms:modified xsi:type="dcterms:W3CDTF">2012-11-20T06:05:00Z</dcterms:modified>
</cp:coreProperties>
</file>